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7D" w:rsidRPr="00B01038" w:rsidRDefault="0011557D" w:rsidP="00115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03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1557D" w:rsidRPr="00B01038" w:rsidRDefault="0011557D" w:rsidP="00115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038">
        <w:rPr>
          <w:rFonts w:ascii="Times New Roman" w:hAnsi="Times New Roman" w:cs="Times New Roman"/>
          <w:sz w:val="24"/>
          <w:szCs w:val="24"/>
        </w:rPr>
        <w:t xml:space="preserve">к приказу Министерства образования и науки </w:t>
      </w:r>
    </w:p>
    <w:p w:rsidR="0011557D" w:rsidRPr="00B01038" w:rsidRDefault="0011557D" w:rsidP="00115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038">
        <w:rPr>
          <w:rFonts w:ascii="Times New Roman" w:hAnsi="Times New Roman" w:cs="Times New Roman"/>
          <w:sz w:val="24"/>
          <w:szCs w:val="24"/>
        </w:rPr>
        <w:t>Чеченской Республики</w:t>
      </w:r>
    </w:p>
    <w:p w:rsidR="0011557D" w:rsidRPr="004D30B1" w:rsidRDefault="00B01038" w:rsidP="00115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557D" w:rsidRPr="00B01038">
        <w:rPr>
          <w:rFonts w:ascii="Times New Roman" w:hAnsi="Times New Roman" w:cs="Times New Roman"/>
          <w:sz w:val="24"/>
          <w:szCs w:val="24"/>
        </w:rPr>
        <w:t>т «_</w:t>
      </w:r>
      <w:r w:rsidRPr="004D30B1">
        <w:rPr>
          <w:rFonts w:ascii="Times New Roman" w:hAnsi="Times New Roman" w:cs="Times New Roman"/>
          <w:sz w:val="24"/>
          <w:szCs w:val="24"/>
        </w:rPr>
        <w:t>_</w:t>
      </w:r>
      <w:r w:rsidR="0011557D" w:rsidRPr="00B01038">
        <w:rPr>
          <w:rFonts w:ascii="Times New Roman" w:hAnsi="Times New Roman" w:cs="Times New Roman"/>
          <w:sz w:val="24"/>
          <w:szCs w:val="24"/>
        </w:rPr>
        <w:t>» __</w:t>
      </w:r>
      <w:r w:rsidRPr="004D30B1">
        <w:rPr>
          <w:rFonts w:ascii="Times New Roman" w:hAnsi="Times New Roman" w:cs="Times New Roman"/>
          <w:sz w:val="24"/>
          <w:szCs w:val="24"/>
        </w:rPr>
        <w:t>__________</w:t>
      </w:r>
      <w:r w:rsidR="0011557D" w:rsidRPr="00B01038">
        <w:rPr>
          <w:rFonts w:ascii="Times New Roman" w:hAnsi="Times New Roman" w:cs="Times New Roman"/>
          <w:sz w:val="24"/>
          <w:szCs w:val="24"/>
        </w:rPr>
        <w:t>202</w:t>
      </w:r>
      <w:r w:rsidR="00D63EFD">
        <w:rPr>
          <w:rFonts w:ascii="Times New Roman" w:hAnsi="Times New Roman" w:cs="Times New Roman"/>
          <w:sz w:val="24"/>
          <w:szCs w:val="24"/>
        </w:rPr>
        <w:t>4</w:t>
      </w:r>
      <w:r w:rsidR="0011557D" w:rsidRPr="00B01038">
        <w:rPr>
          <w:rFonts w:ascii="Times New Roman" w:hAnsi="Times New Roman" w:cs="Times New Roman"/>
          <w:sz w:val="24"/>
          <w:szCs w:val="24"/>
        </w:rPr>
        <w:t xml:space="preserve"> г №</w:t>
      </w:r>
      <w:r w:rsidRPr="004D30B1">
        <w:rPr>
          <w:rFonts w:ascii="Times New Roman" w:hAnsi="Times New Roman" w:cs="Times New Roman"/>
          <w:sz w:val="24"/>
          <w:szCs w:val="24"/>
        </w:rPr>
        <w:t>_____</w:t>
      </w:r>
    </w:p>
    <w:p w:rsidR="00B01038" w:rsidRDefault="00B01038" w:rsidP="00115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1038" w:rsidRDefault="00B01038" w:rsidP="00C83C08">
      <w:pPr>
        <w:spacing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B01038">
        <w:rPr>
          <w:rFonts w:ascii="Times New Roman" w:hAnsi="Times New Roman" w:cs="Times New Roman"/>
          <w:b/>
          <w:kern w:val="2"/>
          <w:sz w:val="28"/>
          <w:szCs w:val="28"/>
        </w:rPr>
        <w:t xml:space="preserve">План-график проведения </w:t>
      </w:r>
      <w:r w:rsidR="00FE40F8">
        <w:rPr>
          <w:rFonts w:ascii="Times New Roman" w:hAnsi="Times New Roman" w:cs="Times New Roman"/>
          <w:b/>
          <w:kern w:val="2"/>
          <w:sz w:val="28"/>
          <w:szCs w:val="28"/>
        </w:rPr>
        <w:t>о</w:t>
      </w:r>
      <w:r w:rsidR="00FE40F8" w:rsidRPr="00B01038">
        <w:rPr>
          <w:rFonts w:ascii="Times New Roman" w:hAnsi="Times New Roman" w:cs="Times New Roman"/>
          <w:b/>
          <w:kern w:val="2"/>
          <w:sz w:val="28"/>
          <w:szCs w:val="28"/>
        </w:rPr>
        <w:t>ценки</w:t>
      </w:r>
      <w:r w:rsidR="004B499C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="006A6B5C" w:rsidRPr="006A6B5C">
        <w:rPr>
          <w:rFonts w:ascii="Times New Roman" w:hAnsi="Times New Roman" w:cs="Times New Roman"/>
          <w:b/>
          <w:kern w:val="2"/>
          <w:sz w:val="28"/>
          <w:szCs w:val="28"/>
        </w:rPr>
        <w:t>качества общего образования в общеобразовательных организациях на основе практики международных исследований качества подготовки обучающихся в Чеченской Республике</w:t>
      </w:r>
      <w:r w:rsidR="00FE40F8" w:rsidRPr="00B01038">
        <w:rPr>
          <w:rFonts w:ascii="Times New Roman" w:hAnsi="Times New Roman" w:cs="Times New Roman"/>
          <w:b/>
          <w:kern w:val="2"/>
          <w:sz w:val="28"/>
          <w:szCs w:val="28"/>
        </w:rPr>
        <w:t xml:space="preserve"> в</w:t>
      </w:r>
      <w:r w:rsidRPr="00B01038">
        <w:rPr>
          <w:rFonts w:ascii="Times New Roman" w:hAnsi="Times New Roman" w:cs="Times New Roman"/>
          <w:b/>
          <w:kern w:val="2"/>
          <w:sz w:val="28"/>
          <w:szCs w:val="28"/>
        </w:rPr>
        <w:t xml:space="preserve"> 202</w:t>
      </w:r>
      <w:r w:rsidR="00FE40F8">
        <w:rPr>
          <w:rFonts w:ascii="Times New Roman" w:hAnsi="Times New Roman" w:cs="Times New Roman"/>
          <w:b/>
          <w:kern w:val="2"/>
          <w:sz w:val="28"/>
          <w:szCs w:val="28"/>
        </w:rPr>
        <w:t>4</w:t>
      </w:r>
      <w:r w:rsidRPr="00B01038">
        <w:rPr>
          <w:rFonts w:ascii="Times New Roman" w:hAnsi="Times New Roman" w:cs="Times New Roman"/>
          <w:b/>
          <w:kern w:val="2"/>
          <w:sz w:val="28"/>
          <w:szCs w:val="28"/>
        </w:rPr>
        <w:t xml:space="preserve"> году</w:t>
      </w:r>
    </w:p>
    <w:p w:rsidR="00C83C08" w:rsidRPr="00B01038" w:rsidRDefault="00C83C08" w:rsidP="00C83C08">
      <w:pPr>
        <w:spacing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595"/>
        <w:gridCol w:w="2207"/>
        <w:gridCol w:w="1811"/>
        <w:gridCol w:w="1463"/>
      </w:tblGrid>
      <w:tr w:rsidR="00052628" w:rsidRPr="00B01038" w:rsidTr="0009669B">
        <w:trPr>
          <w:tblHeader/>
        </w:trPr>
        <w:tc>
          <w:tcPr>
            <w:tcW w:w="453" w:type="pct"/>
            <w:shd w:val="clear" w:color="auto" w:fill="D9D9D9" w:themeFill="background1" w:themeFillShade="D9"/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№</w:t>
            </w:r>
          </w:p>
        </w:tc>
        <w:tc>
          <w:tcPr>
            <w:tcW w:w="1854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Мероприятие</w:t>
            </w:r>
          </w:p>
        </w:tc>
        <w:tc>
          <w:tcPr>
            <w:tcW w:w="1039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Ответственный</w:t>
            </w:r>
          </w:p>
        </w:tc>
        <w:tc>
          <w:tcPr>
            <w:tcW w:w="74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Канал связи</w:t>
            </w:r>
          </w:p>
        </w:tc>
        <w:tc>
          <w:tcPr>
            <w:tcW w:w="906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Сроки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550B2D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 xml:space="preserve">Согласование с Федеральныморганизатором списков образовательных организаций, которые будут принимать участие в </w:t>
            </w:r>
            <w:r w:rsidR="00550B2D"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>о</w:t>
            </w:r>
            <w:r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 xml:space="preserve">ценке 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774A1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Региональный координатор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ФИС ОКО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052628" w:rsidP="0009669B">
            <w:pPr>
              <w:tabs>
                <w:tab w:val="left" w:pos="7686"/>
              </w:tabs>
              <w:ind w:left="-71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До 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0</w:t>
            </w:r>
            <w:r w:rsidR="00B774A1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  <w:lang w:val="en-US"/>
              </w:rPr>
              <w:t>6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.09.202</w:t>
            </w:r>
            <w:r w:rsidR="00130626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Назначение школьных координаторов в образовательных организациях, </w:t>
            </w:r>
            <w:r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 xml:space="preserve">которые будут принимать участие в </w:t>
            </w:r>
            <w:r w:rsidR="00550B2D"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>о</w:t>
            </w:r>
            <w:r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>ценке</w:t>
            </w:r>
            <w:r w:rsidR="00550B2D"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>,</w:t>
            </w:r>
            <w:r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 xml:space="preserve"> внутренними приказами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Региональные координаторы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Электронная почта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3D6E3C" w:rsidP="0009669B">
            <w:pPr>
              <w:tabs>
                <w:tab w:val="left" w:pos="7686"/>
              </w:tabs>
              <w:ind w:left="-71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Д</w:t>
            </w:r>
            <w:r w:rsidR="00B774A1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о 0</w:t>
            </w:r>
            <w:r w:rsidR="00130626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6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.09.202</w:t>
            </w:r>
            <w:r w:rsidR="00130626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 xml:space="preserve">Предоставление образовательными организациями списочного состава всех обучающихся, соответствующих критериям участия в </w:t>
            </w:r>
            <w:r w:rsidR="00550B2D"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>о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ценке, и контактной информации назначенных школьных координаторов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Школьные координаторы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ФИС ОКО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3D6E3C" w:rsidP="0009669B">
            <w:pPr>
              <w:tabs>
                <w:tab w:val="left" w:pos="7686"/>
              </w:tabs>
              <w:ind w:left="-71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Д</w:t>
            </w:r>
            <w:r w:rsidR="0005262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о 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1</w:t>
            </w:r>
            <w:r w:rsidR="00130626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3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  <w:lang w:val="en-US"/>
              </w:rPr>
              <w:t>.09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.202</w:t>
            </w:r>
            <w:r w:rsidR="00130626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Предоставление информации о технической готовности образовательных организаций к проведению исследования в компьютерном формате в режиме онлайн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Школьные координаторы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ФИС ОКО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3D6E3C" w:rsidP="0009669B">
            <w:pPr>
              <w:tabs>
                <w:tab w:val="left" w:pos="7686"/>
              </w:tabs>
              <w:ind w:left="-71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Д</w:t>
            </w:r>
            <w:r w:rsidR="0005262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о 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1</w:t>
            </w:r>
            <w:r w:rsidR="00130626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3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  <w:lang w:val="en-US"/>
              </w:rPr>
              <w:t>.09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.202</w:t>
            </w:r>
            <w:r w:rsidR="00130626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7F4C24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Участие в 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совещания для региональных координаторов и т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ехнических специалистов 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7F4C24" w:rsidP="00387AB6">
            <w:pPr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Региональный координатор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Онлайн-платформа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3D6E3C" w:rsidP="00B95ECE">
            <w:pPr>
              <w:tabs>
                <w:tab w:val="left" w:pos="7686"/>
              </w:tabs>
              <w:ind w:left="-71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16.09-27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  <w:lang w:val="en-US"/>
              </w:rPr>
              <w:t>.09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.202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7F4C24" w:rsidRPr="00B01038" w:rsidTr="0009669B">
        <w:tc>
          <w:tcPr>
            <w:tcW w:w="453" w:type="pct"/>
          </w:tcPr>
          <w:p w:rsidR="007F4C24" w:rsidRPr="006A6B5C" w:rsidRDefault="007F4C24" w:rsidP="007F4C24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F4C24" w:rsidRPr="006A6B5C" w:rsidRDefault="007F4C24" w:rsidP="00550B2D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 xml:space="preserve">Предоставление образовательным организациям списка обучающихся, отобранных для участия в </w:t>
            </w:r>
            <w:r w:rsidR="00550B2D"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>о</w:t>
            </w:r>
            <w:r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 xml:space="preserve">ценке 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7F4C24" w:rsidRPr="006A6B5C" w:rsidRDefault="007F4C24" w:rsidP="007F4C24">
            <w:pPr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Региональный координатор</w:t>
            </w:r>
          </w:p>
        </w:tc>
        <w:tc>
          <w:tcPr>
            <w:tcW w:w="748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F4C24" w:rsidRPr="006A6B5C" w:rsidRDefault="007F4C24" w:rsidP="007F4C24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ФИС ОКО</w:t>
            </w:r>
          </w:p>
        </w:tc>
        <w:tc>
          <w:tcPr>
            <w:tcW w:w="906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F4C24" w:rsidRPr="006A6B5C" w:rsidRDefault="007F4C24" w:rsidP="007F4C24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До </w:t>
            </w:r>
            <w:r w:rsidR="003D6E3C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23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.09.202</w:t>
            </w:r>
            <w:r w:rsidR="003D6E3C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hAnsi="Times New Roman" w:cs="Times New Roman"/>
                <w:kern w:val="2"/>
                <w:sz w:val="28"/>
                <w:szCs w:val="24"/>
              </w:rPr>
              <w:t>Составление расписания сессий тестирования и анкетирования в образовательных организациях, и предоставление сведений о расписании Федеральному организатору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49145B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Региональный координатор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br/>
              <w:t>Школьные координаторы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ФИС ОКО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3D6E3C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23.09-30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.09.202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Назначение организаторов в аудитории и технических специалистов в образовательных организациях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Школьные координаторы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–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3D6E3C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23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.09 – 0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7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.10.202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rPr>
          <w:trHeight w:val="1554"/>
        </w:trPr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Составление списков региональных наблюдателей и их распределение по образовательным организациям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Региональные координаторы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ФИС ОКО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3D6E3C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23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.09 – 2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6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.10.202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c>
          <w:tcPr>
            <w:tcW w:w="453" w:type="pct"/>
            <w:shd w:val="clear" w:color="auto" w:fill="FFFFFF" w:themeFill="background1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Проведение информационного вебинара для школьных координаторов</w:t>
            </w:r>
          </w:p>
        </w:tc>
        <w:tc>
          <w:tcPr>
            <w:tcW w:w="1039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B01038" w:rsidRPr="006A6B5C" w:rsidRDefault="001B2098" w:rsidP="00387AB6">
            <w:pPr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Региональный координатор</w:t>
            </w:r>
          </w:p>
        </w:tc>
        <w:tc>
          <w:tcPr>
            <w:tcW w:w="748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  <w:lang w:val="en-US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Онлайн-платформа</w:t>
            </w:r>
          </w:p>
        </w:tc>
        <w:tc>
          <w:tcPr>
            <w:tcW w:w="906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B01038" w:rsidRPr="006A6B5C" w:rsidRDefault="003D6E3C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23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09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 – 0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.10.202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c>
          <w:tcPr>
            <w:tcW w:w="453" w:type="pct"/>
            <w:shd w:val="clear" w:color="auto" w:fill="FFFFFF" w:themeFill="background1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Проведение информационного вебинара для наблюдателей</w:t>
            </w:r>
          </w:p>
        </w:tc>
        <w:tc>
          <w:tcPr>
            <w:tcW w:w="1039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</w:t>
            </w:r>
            <w:r w:rsidR="001B209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й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 координатор</w:t>
            </w:r>
          </w:p>
        </w:tc>
        <w:tc>
          <w:tcPr>
            <w:tcW w:w="748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Онлайн-платформа</w:t>
            </w:r>
          </w:p>
        </w:tc>
        <w:tc>
          <w:tcPr>
            <w:tcW w:w="906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B01038" w:rsidRPr="006A6B5C" w:rsidRDefault="003D6E3C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23.09 – 04.10.2024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Проведение тестирования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 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lastRenderedPageBreak/>
              <w:t xml:space="preserve">(оценка читательской, математической и естественно-научной грамотности) и анкетирования обучающихся, отобранных для </w:t>
            </w:r>
            <w:r w:rsidR="00550B2D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о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ценки, в компьютерном формате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lastRenderedPageBreak/>
              <w:t xml:space="preserve">Школьные 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lastRenderedPageBreak/>
              <w:t>координаторы</w:t>
            </w:r>
          </w:p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</w:t>
            </w:r>
            <w:r w:rsidR="001B209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й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 координатор</w:t>
            </w:r>
          </w:p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Федеральный организатор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lastRenderedPageBreak/>
              <w:t>Онлайн-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lastRenderedPageBreak/>
              <w:t>система тестирования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  <w:lang w:val="en-US"/>
              </w:rPr>
              <w:lastRenderedPageBreak/>
              <w:t>0</w:t>
            </w:r>
            <w:r w:rsidR="003D6E3C"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7</w:t>
            </w: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 xml:space="preserve">.10 – </w:t>
            </w: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lastRenderedPageBreak/>
              <w:t>2</w:t>
            </w:r>
            <w:r w:rsidR="003D6E3C"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5</w:t>
            </w: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.10.202</w:t>
            </w:r>
            <w:r w:rsidR="003D6E3C"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4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Проведение анкетирования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 представителей образовательных организаций, отобранных для </w:t>
            </w:r>
            <w:r w:rsidR="00550B2D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о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ценки, в компьютерном формате</w:t>
            </w: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Региональны</w:t>
            </w:r>
            <w:r w:rsidR="001B209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й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 координатор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br/>
              <w:t>Школьные координаторы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Онлайн-система тестирования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AF6656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  <w:lang w:val="en-US"/>
              </w:rPr>
              <w:t>0</w:t>
            </w:r>
            <w:r w:rsidRPr="006A6B5C"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  <w:t>7.10 – 25.10.2024</w:t>
            </w:r>
          </w:p>
        </w:tc>
      </w:tr>
      <w:tr w:rsidR="00052628" w:rsidRPr="00B01038" w:rsidTr="0009669B">
        <w:tc>
          <w:tcPr>
            <w:tcW w:w="453" w:type="pct"/>
          </w:tcPr>
          <w:p w:rsidR="00B01038" w:rsidRPr="006A6B5C" w:rsidRDefault="00B01038" w:rsidP="00B01038">
            <w:pPr>
              <w:pStyle w:val="a9"/>
              <w:numPr>
                <w:ilvl w:val="0"/>
                <w:numId w:val="2"/>
              </w:numPr>
              <w:tabs>
                <w:tab w:val="left" w:pos="7686"/>
              </w:tabs>
              <w:spacing w:after="0" w:line="240" w:lineRule="auto"/>
              <w:ind w:left="114" w:hanging="57"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854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Сбор материалов исследования и их направление Федеральному организатору</w:t>
            </w:r>
          </w:p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039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Школьные координаторы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br/>
              <w:t>Региональны</w:t>
            </w:r>
            <w:r w:rsidR="001B209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й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 xml:space="preserve"> координатор</w:t>
            </w:r>
          </w:p>
        </w:tc>
        <w:tc>
          <w:tcPr>
            <w:tcW w:w="748" w:type="pct"/>
            <w:tcMar>
              <w:top w:w="57" w:type="dxa"/>
              <w:bottom w:w="57" w:type="dxa"/>
            </w:tcMar>
          </w:tcPr>
          <w:p w:rsidR="00B01038" w:rsidRPr="006A6B5C" w:rsidRDefault="00B01038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ФИС ОКО</w:t>
            </w:r>
          </w:p>
        </w:tc>
        <w:tc>
          <w:tcPr>
            <w:tcW w:w="906" w:type="pct"/>
            <w:shd w:val="clear" w:color="auto" w:fill="auto"/>
            <w:tcMar>
              <w:top w:w="57" w:type="dxa"/>
              <w:bottom w:w="57" w:type="dxa"/>
            </w:tcMar>
          </w:tcPr>
          <w:p w:rsidR="00B01038" w:rsidRPr="006A6B5C" w:rsidRDefault="003D6E3C" w:rsidP="00387AB6">
            <w:pPr>
              <w:tabs>
                <w:tab w:val="left" w:pos="7686"/>
              </w:tabs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</w:pP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Д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о 0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1</w:t>
            </w:r>
            <w:r w:rsidR="00B01038"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.11.202</w:t>
            </w:r>
            <w:r w:rsidRPr="006A6B5C">
              <w:rPr>
                <w:rFonts w:ascii="Times New Roman" w:eastAsia="Calibri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</w:tbl>
    <w:p w:rsidR="00387AB6" w:rsidRDefault="00387AB6" w:rsidP="00FE4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87AB6" w:rsidSect="004222B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F5ECF" w:rsidRDefault="00AF5ECF" w:rsidP="00AF5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ECF" w:rsidRDefault="00AF5ECF" w:rsidP="00AF5ECF">
      <w:pPr>
        <w:rPr>
          <w:rFonts w:ascii="Times New Roman" w:hAnsi="Times New Roman" w:cs="Times New Roman"/>
          <w:sz w:val="24"/>
          <w:szCs w:val="24"/>
        </w:rPr>
      </w:pPr>
    </w:p>
    <w:p w:rsidR="00387AB6" w:rsidRPr="00AF5ECF" w:rsidRDefault="00AF5ECF" w:rsidP="00AF5ECF">
      <w:pPr>
        <w:tabs>
          <w:tab w:val="left" w:pos="32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387AB6" w:rsidRPr="00AF5ECF" w:rsidSect="00B95ECE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F778F9" w16cid:durableId="2A895831"/>
  <w16cid:commentId w16cid:paraId="7D8AF91D" w16cid:durableId="2A895832"/>
  <w16cid:commentId w16cid:paraId="48745D96" w16cid:durableId="2A89583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90E" w:rsidRDefault="00B5790E" w:rsidP="009B2519">
      <w:pPr>
        <w:spacing w:after="0" w:line="240" w:lineRule="auto"/>
      </w:pPr>
      <w:r>
        <w:separator/>
      </w:r>
    </w:p>
  </w:endnote>
  <w:endnote w:type="continuationSeparator" w:id="1">
    <w:p w:rsidR="00B5790E" w:rsidRDefault="00B5790E" w:rsidP="009B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90E" w:rsidRDefault="00B5790E" w:rsidP="009B2519">
      <w:pPr>
        <w:spacing w:after="0" w:line="240" w:lineRule="auto"/>
      </w:pPr>
      <w:r>
        <w:separator/>
      </w:r>
    </w:p>
  </w:footnote>
  <w:footnote w:type="continuationSeparator" w:id="1">
    <w:p w:rsidR="00B5790E" w:rsidRDefault="00B5790E" w:rsidP="009B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34608"/>
    <w:multiLevelType w:val="hybridMultilevel"/>
    <w:tmpl w:val="23C80D66"/>
    <w:lvl w:ilvl="0" w:tplc="B2829C3C">
      <w:start w:val="1"/>
      <w:numFmt w:val="decimal"/>
      <w:lvlText w:val="%1."/>
      <w:lvlJc w:val="left"/>
      <w:pPr>
        <w:ind w:left="13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7CF524B"/>
    <w:multiLevelType w:val="hybridMultilevel"/>
    <w:tmpl w:val="4D4A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15F1"/>
    <w:multiLevelType w:val="hybridMultilevel"/>
    <w:tmpl w:val="3000FD64"/>
    <w:lvl w:ilvl="0" w:tplc="E2488A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2488A2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D58C7"/>
    <w:multiLevelType w:val="hybridMultilevel"/>
    <w:tmpl w:val="24286938"/>
    <w:lvl w:ilvl="0" w:tplc="E2488A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F64DC"/>
    <w:multiLevelType w:val="hybridMultilevel"/>
    <w:tmpl w:val="47B8DADA"/>
    <w:lvl w:ilvl="0" w:tplc="DEEA6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10F"/>
    <w:rsid w:val="00013B8B"/>
    <w:rsid w:val="00016E3B"/>
    <w:rsid w:val="0003212C"/>
    <w:rsid w:val="000333A9"/>
    <w:rsid w:val="0003783A"/>
    <w:rsid w:val="000409C2"/>
    <w:rsid w:val="00043D36"/>
    <w:rsid w:val="00046F7B"/>
    <w:rsid w:val="00052628"/>
    <w:rsid w:val="00071750"/>
    <w:rsid w:val="0007374B"/>
    <w:rsid w:val="00086FD0"/>
    <w:rsid w:val="00091850"/>
    <w:rsid w:val="00091917"/>
    <w:rsid w:val="0009669B"/>
    <w:rsid w:val="00097FF3"/>
    <w:rsid w:val="000A0289"/>
    <w:rsid w:val="000A732C"/>
    <w:rsid w:val="000C2511"/>
    <w:rsid w:val="000F5E58"/>
    <w:rsid w:val="0011557D"/>
    <w:rsid w:val="00130626"/>
    <w:rsid w:val="00133014"/>
    <w:rsid w:val="00165329"/>
    <w:rsid w:val="0018265A"/>
    <w:rsid w:val="001A0D17"/>
    <w:rsid w:val="001B0520"/>
    <w:rsid w:val="001B2098"/>
    <w:rsid w:val="001C1408"/>
    <w:rsid w:val="001C2196"/>
    <w:rsid w:val="001C3F40"/>
    <w:rsid w:val="001C50EF"/>
    <w:rsid w:val="001C631C"/>
    <w:rsid w:val="001C6766"/>
    <w:rsid w:val="001E79CA"/>
    <w:rsid w:val="0020792E"/>
    <w:rsid w:val="002168AC"/>
    <w:rsid w:val="0023318A"/>
    <w:rsid w:val="00235477"/>
    <w:rsid w:val="0024547A"/>
    <w:rsid w:val="00266A6D"/>
    <w:rsid w:val="00275260"/>
    <w:rsid w:val="00282514"/>
    <w:rsid w:val="00294F5A"/>
    <w:rsid w:val="002A2A95"/>
    <w:rsid w:val="002B18E7"/>
    <w:rsid w:val="002C1A55"/>
    <w:rsid w:val="00337349"/>
    <w:rsid w:val="003647D6"/>
    <w:rsid w:val="00387AB6"/>
    <w:rsid w:val="003D6E3C"/>
    <w:rsid w:val="003E4B1D"/>
    <w:rsid w:val="003F767C"/>
    <w:rsid w:val="00414375"/>
    <w:rsid w:val="004222BF"/>
    <w:rsid w:val="00436CC1"/>
    <w:rsid w:val="00470E9D"/>
    <w:rsid w:val="0049145B"/>
    <w:rsid w:val="004B3D61"/>
    <w:rsid w:val="004B499C"/>
    <w:rsid w:val="004B62A0"/>
    <w:rsid w:val="004C1944"/>
    <w:rsid w:val="004D30B1"/>
    <w:rsid w:val="004D60ED"/>
    <w:rsid w:val="004E2AB5"/>
    <w:rsid w:val="004F02F1"/>
    <w:rsid w:val="004F0882"/>
    <w:rsid w:val="0051157E"/>
    <w:rsid w:val="00514565"/>
    <w:rsid w:val="005159A5"/>
    <w:rsid w:val="00526084"/>
    <w:rsid w:val="00550B2D"/>
    <w:rsid w:val="0057187B"/>
    <w:rsid w:val="005863B9"/>
    <w:rsid w:val="00594B3E"/>
    <w:rsid w:val="005A3F33"/>
    <w:rsid w:val="005C2C02"/>
    <w:rsid w:val="005C3A53"/>
    <w:rsid w:val="005E0DD3"/>
    <w:rsid w:val="00612B37"/>
    <w:rsid w:val="00617B8D"/>
    <w:rsid w:val="0062487F"/>
    <w:rsid w:val="006327BA"/>
    <w:rsid w:val="00645793"/>
    <w:rsid w:val="00690154"/>
    <w:rsid w:val="00692CF0"/>
    <w:rsid w:val="006A1346"/>
    <w:rsid w:val="006A6B5C"/>
    <w:rsid w:val="006B6687"/>
    <w:rsid w:val="006C27CF"/>
    <w:rsid w:val="007015DF"/>
    <w:rsid w:val="0071389F"/>
    <w:rsid w:val="00722ECC"/>
    <w:rsid w:val="007343AE"/>
    <w:rsid w:val="0074653F"/>
    <w:rsid w:val="00757335"/>
    <w:rsid w:val="00781CAF"/>
    <w:rsid w:val="007A13D2"/>
    <w:rsid w:val="007B6FD1"/>
    <w:rsid w:val="007E07F6"/>
    <w:rsid w:val="007E2A88"/>
    <w:rsid w:val="007F4C24"/>
    <w:rsid w:val="00841BCA"/>
    <w:rsid w:val="00870163"/>
    <w:rsid w:val="0088193A"/>
    <w:rsid w:val="008A34DD"/>
    <w:rsid w:val="008A6EAE"/>
    <w:rsid w:val="008A773D"/>
    <w:rsid w:val="008B578B"/>
    <w:rsid w:val="008C420C"/>
    <w:rsid w:val="008D7FEE"/>
    <w:rsid w:val="008E09C7"/>
    <w:rsid w:val="008E67B5"/>
    <w:rsid w:val="008F2651"/>
    <w:rsid w:val="0092476F"/>
    <w:rsid w:val="009643B5"/>
    <w:rsid w:val="00980819"/>
    <w:rsid w:val="00995E98"/>
    <w:rsid w:val="009B2519"/>
    <w:rsid w:val="009C027F"/>
    <w:rsid w:val="009F5B8A"/>
    <w:rsid w:val="00A1366A"/>
    <w:rsid w:val="00A46426"/>
    <w:rsid w:val="00A522EB"/>
    <w:rsid w:val="00A546E5"/>
    <w:rsid w:val="00A917B4"/>
    <w:rsid w:val="00AA28F0"/>
    <w:rsid w:val="00AD1C2B"/>
    <w:rsid w:val="00AD38CB"/>
    <w:rsid w:val="00AD70AA"/>
    <w:rsid w:val="00AD76AB"/>
    <w:rsid w:val="00AF5ECF"/>
    <w:rsid w:val="00AF6632"/>
    <w:rsid w:val="00AF6656"/>
    <w:rsid w:val="00B01038"/>
    <w:rsid w:val="00B10EB4"/>
    <w:rsid w:val="00B1333B"/>
    <w:rsid w:val="00B37775"/>
    <w:rsid w:val="00B378CA"/>
    <w:rsid w:val="00B56B8B"/>
    <w:rsid w:val="00B5790E"/>
    <w:rsid w:val="00B6012D"/>
    <w:rsid w:val="00B67886"/>
    <w:rsid w:val="00B74807"/>
    <w:rsid w:val="00B774A1"/>
    <w:rsid w:val="00B82C8F"/>
    <w:rsid w:val="00B95ECE"/>
    <w:rsid w:val="00B96944"/>
    <w:rsid w:val="00BA22DA"/>
    <w:rsid w:val="00BA5EDD"/>
    <w:rsid w:val="00BB12B7"/>
    <w:rsid w:val="00BE321A"/>
    <w:rsid w:val="00C00244"/>
    <w:rsid w:val="00C171BB"/>
    <w:rsid w:val="00C41341"/>
    <w:rsid w:val="00C464F0"/>
    <w:rsid w:val="00C6531D"/>
    <w:rsid w:val="00C83C08"/>
    <w:rsid w:val="00C87430"/>
    <w:rsid w:val="00CB0966"/>
    <w:rsid w:val="00CD3549"/>
    <w:rsid w:val="00D00697"/>
    <w:rsid w:val="00D00B62"/>
    <w:rsid w:val="00D134DA"/>
    <w:rsid w:val="00D15EFF"/>
    <w:rsid w:val="00D16E48"/>
    <w:rsid w:val="00D27F14"/>
    <w:rsid w:val="00D32258"/>
    <w:rsid w:val="00D348A3"/>
    <w:rsid w:val="00D34932"/>
    <w:rsid w:val="00D43D46"/>
    <w:rsid w:val="00D52159"/>
    <w:rsid w:val="00D5710F"/>
    <w:rsid w:val="00D63EFD"/>
    <w:rsid w:val="00DA2317"/>
    <w:rsid w:val="00DB6B6B"/>
    <w:rsid w:val="00DC32B3"/>
    <w:rsid w:val="00DC3CFA"/>
    <w:rsid w:val="00DE4B48"/>
    <w:rsid w:val="00E13AB2"/>
    <w:rsid w:val="00E21C27"/>
    <w:rsid w:val="00E52C9F"/>
    <w:rsid w:val="00E84074"/>
    <w:rsid w:val="00E90D6C"/>
    <w:rsid w:val="00EA4B7F"/>
    <w:rsid w:val="00EA55BE"/>
    <w:rsid w:val="00EE09AD"/>
    <w:rsid w:val="00EE19B7"/>
    <w:rsid w:val="00EE5A24"/>
    <w:rsid w:val="00EE6021"/>
    <w:rsid w:val="00EE6DEC"/>
    <w:rsid w:val="00EF718E"/>
    <w:rsid w:val="00F05B32"/>
    <w:rsid w:val="00F22472"/>
    <w:rsid w:val="00F34B9B"/>
    <w:rsid w:val="00F711C5"/>
    <w:rsid w:val="00F735DC"/>
    <w:rsid w:val="00F80913"/>
    <w:rsid w:val="00F86D76"/>
    <w:rsid w:val="00FC39E0"/>
    <w:rsid w:val="00FC6D2F"/>
    <w:rsid w:val="00FE40F8"/>
    <w:rsid w:val="00FF0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519"/>
  </w:style>
  <w:style w:type="paragraph" w:styleId="a5">
    <w:name w:val="footer"/>
    <w:basedOn w:val="a"/>
    <w:link w:val="a6"/>
    <w:uiPriority w:val="99"/>
    <w:unhideWhenUsed/>
    <w:rsid w:val="009B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519"/>
  </w:style>
  <w:style w:type="character" w:styleId="a7">
    <w:name w:val="Hyperlink"/>
    <w:basedOn w:val="a0"/>
    <w:uiPriority w:val="99"/>
    <w:unhideWhenUsed/>
    <w:rsid w:val="00DC32B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8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90D6C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24547A"/>
    <w:rPr>
      <w:i/>
      <w:iCs/>
      <w:color w:val="404040" w:themeColor="text1" w:themeTint="BF"/>
    </w:rPr>
  </w:style>
  <w:style w:type="character" w:styleId="ab">
    <w:name w:val="annotation reference"/>
    <w:basedOn w:val="a0"/>
    <w:uiPriority w:val="99"/>
    <w:semiHidden/>
    <w:unhideWhenUsed/>
    <w:rsid w:val="004D60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0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0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60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60E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D6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6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23A7-02BC-4C0A-8A55-6CB4D4F3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cp:lastPrinted>2024-09-09T06:23:00Z</cp:lastPrinted>
  <dcterms:created xsi:type="dcterms:W3CDTF">2024-09-16T07:14:00Z</dcterms:created>
  <dcterms:modified xsi:type="dcterms:W3CDTF">2024-09-26T06:15:00Z</dcterms:modified>
</cp:coreProperties>
</file>